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F59D9" w14:textId="1376548D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</w:pPr>
      <w:r w:rsidRPr="00B9261C"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  <w:t xml:space="preserve">                                                                                                                                        ПРИЛОГ 3.</w:t>
      </w:r>
    </w:p>
    <w:p w14:paraId="45E6951A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</w:pPr>
    </w:p>
    <w:p w14:paraId="39F2D3EC" w14:textId="2074162A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</w:pPr>
      <w:r w:rsidRPr="00B9261C"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  <w:t xml:space="preserve">ЛИСТА СКРАЋЕНИЦА </w:t>
      </w:r>
    </w:p>
    <w:p w14:paraId="33B8D788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bCs/>
          <w:kern w:val="0"/>
          <w:lang w:val="sr-Cyrl-RS"/>
          <w14:ligatures w14:val="none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8535"/>
      </w:tblGrid>
      <w:tr w:rsidR="00A61853" w:rsidRPr="00B9261C" w14:paraId="67CFF969" w14:textId="77777777" w:rsidTr="00D47E2F">
        <w:tc>
          <w:tcPr>
            <w:tcW w:w="1203" w:type="dxa"/>
          </w:tcPr>
          <w:p w14:paraId="55314B3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АЗЖС</w:t>
            </w:r>
          </w:p>
        </w:tc>
        <w:tc>
          <w:tcPr>
            <w:tcW w:w="8535" w:type="dxa"/>
          </w:tcPr>
          <w:p w14:paraId="5F1FF39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Агенција за заштиту животне средине</w:t>
            </w:r>
          </w:p>
        </w:tc>
      </w:tr>
      <w:tr w:rsidR="00A61853" w:rsidRPr="00B9261C" w14:paraId="0278A616" w14:textId="77777777" w:rsidTr="00D47E2F">
        <w:tc>
          <w:tcPr>
            <w:tcW w:w="1203" w:type="dxa"/>
          </w:tcPr>
          <w:p w14:paraId="30A0150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БДП</w:t>
            </w:r>
          </w:p>
        </w:tc>
        <w:tc>
          <w:tcPr>
            <w:tcW w:w="8535" w:type="dxa"/>
          </w:tcPr>
          <w:p w14:paraId="085365E5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Бруто домаћи производ</w:t>
            </w:r>
          </w:p>
        </w:tc>
      </w:tr>
      <w:tr w:rsidR="00A61853" w:rsidRPr="00B9261C" w14:paraId="42664CC5" w14:textId="77777777" w:rsidTr="00D47E2F">
        <w:tc>
          <w:tcPr>
            <w:tcW w:w="1203" w:type="dxa"/>
          </w:tcPr>
          <w:p w14:paraId="69884DB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BSC </w:t>
            </w:r>
          </w:p>
        </w:tc>
        <w:tc>
          <w:tcPr>
            <w:tcW w:w="8535" w:type="dxa"/>
          </w:tcPr>
          <w:p w14:paraId="2D1965E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Balanced Scorecard (Избалансирана карта резултата)</w:t>
            </w:r>
          </w:p>
        </w:tc>
      </w:tr>
      <w:tr w:rsidR="00A61853" w:rsidRPr="00B9261C" w14:paraId="16B6C412" w14:textId="77777777" w:rsidTr="00D47E2F">
        <w:tc>
          <w:tcPr>
            <w:tcW w:w="1203" w:type="dxa"/>
          </w:tcPr>
          <w:p w14:paraId="699BE7D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CEAP 2.0</w:t>
            </w:r>
          </w:p>
        </w:tc>
        <w:tc>
          <w:tcPr>
            <w:tcW w:w="8535" w:type="dxa"/>
          </w:tcPr>
          <w:p w14:paraId="1D1A583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Circular Economy Action Plan (Акциони план за циркуларну економију)</w:t>
            </w:r>
          </w:p>
        </w:tc>
      </w:tr>
      <w:tr w:rsidR="00A61853" w:rsidRPr="00B9261C" w14:paraId="27D1DDDB" w14:textId="77777777" w:rsidTr="00D47E2F">
        <w:tc>
          <w:tcPr>
            <w:tcW w:w="1203" w:type="dxa"/>
          </w:tcPr>
          <w:p w14:paraId="7C8C9FB5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GHG</w:t>
            </w:r>
          </w:p>
        </w:tc>
        <w:tc>
          <w:tcPr>
            <w:tcW w:w="8535" w:type="dxa"/>
          </w:tcPr>
          <w:p w14:paraId="39D7D34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Greenhouse gases (Гасови са ефектом стаклене баште)</w:t>
            </w:r>
          </w:p>
        </w:tc>
      </w:tr>
      <w:tr w:rsidR="00A61853" w:rsidRPr="00B9261C" w14:paraId="244DF801" w14:textId="77777777" w:rsidTr="00D47E2F">
        <w:tc>
          <w:tcPr>
            <w:tcW w:w="1203" w:type="dxa"/>
          </w:tcPr>
          <w:p w14:paraId="3938ECD5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GWP</w:t>
            </w:r>
          </w:p>
        </w:tc>
        <w:tc>
          <w:tcPr>
            <w:tcW w:w="8535" w:type="dxa"/>
          </w:tcPr>
          <w:p w14:paraId="57E26BC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Global Warming Potential (Глобално загревање)</w:t>
            </w:r>
          </w:p>
        </w:tc>
      </w:tr>
      <w:tr w:rsidR="00A61853" w:rsidRPr="00B9261C" w14:paraId="1D8CB9E3" w14:textId="77777777" w:rsidTr="00D47E2F">
        <w:tc>
          <w:tcPr>
            <w:tcW w:w="1203" w:type="dxa"/>
          </w:tcPr>
          <w:p w14:paraId="5E300D1D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ECESP</w:t>
            </w:r>
          </w:p>
        </w:tc>
        <w:tc>
          <w:tcPr>
            <w:tcW w:w="8535" w:type="dxa"/>
          </w:tcPr>
          <w:p w14:paraId="7473E7B3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European Circular Economy Stakeholder Platform (Европска платформа заинтересованих страна у циркуларној економији)</w:t>
            </w:r>
          </w:p>
        </w:tc>
      </w:tr>
      <w:tr w:rsidR="00A61853" w:rsidRPr="00B9261C" w14:paraId="1C2848E3" w14:textId="77777777" w:rsidTr="00D47E2F">
        <w:tc>
          <w:tcPr>
            <w:tcW w:w="1203" w:type="dxa"/>
          </w:tcPr>
          <w:p w14:paraId="3AC3F6AF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ЕМАS</w:t>
            </w:r>
          </w:p>
        </w:tc>
        <w:tc>
          <w:tcPr>
            <w:tcW w:w="8535" w:type="dxa"/>
          </w:tcPr>
          <w:p w14:paraId="0ADB5A6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EcoManagement and Audit Scheme (Шема екоменаџмента и провере)</w:t>
            </w:r>
          </w:p>
        </w:tc>
      </w:tr>
      <w:tr w:rsidR="00A61853" w:rsidRPr="00B9261C" w14:paraId="277B45F5" w14:textId="77777777" w:rsidTr="00D47E2F">
        <w:tc>
          <w:tcPr>
            <w:tcW w:w="1203" w:type="dxa"/>
          </w:tcPr>
          <w:p w14:paraId="5080DEA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EPR</w:t>
            </w:r>
          </w:p>
        </w:tc>
        <w:tc>
          <w:tcPr>
            <w:tcW w:w="8535" w:type="dxa"/>
          </w:tcPr>
          <w:p w14:paraId="7AEB146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Extended Producer Responsibility (Проширена одговорност произвођача)</w:t>
            </w:r>
          </w:p>
        </w:tc>
      </w:tr>
      <w:tr w:rsidR="00A61853" w:rsidRPr="00B9261C" w14:paraId="2123D1B6" w14:textId="77777777" w:rsidTr="00D47E2F">
        <w:tc>
          <w:tcPr>
            <w:tcW w:w="1203" w:type="dxa"/>
          </w:tcPr>
          <w:p w14:paraId="3F378FD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ESG</w:t>
            </w:r>
          </w:p>
        </w:tc>
        <w:tc>
          <w:tcPr>
            <w:tcW w:w="8535" w:type="dxa"/>
          </w:tcPr>
          <w:p w14:paraId="5196CC2E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Environmental, Social, Corporate Governance (Нефинансијско извештавање)</w:t>
            </w:r>
          </w:p>
        </w:tc>
      </w:tr>
      <w:tr w:rsidR="00A61853" w:rsidRPr="00B9261C" w14:paraId="37A8B081" w14:textId="77777777" w:rsidTr="00D47E2F">
        <w:tc>
          <w:tcPr>
            <w:tcW w:w="1203" w:type="dxa"/>
          </w:tcPr>
          <w:p w14:paraId="7630F427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ESPR </w:t>
            </w:r>
          </w:p>
        </w:tc>
        <w:tc>
          <w:tcPr>
            <w:tcW w:w="8535" w:type="dxa"/>
          </w:tcPr>
          <w:p w14:paraId="4F136F7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Ecodesign for Sustainable Products Regulation (Регулатива о еко-дизајну одрживих производа)</w:t>
            </w:r>
          </w:p>
        </w:tc>
      </w:tr>
      <w:tr w:rsidR="00A61853" w:rsidRPr="00B9261C" w14:paraId="38E2ADFE" w14:textId="77777777" w:rsidTr="00D47E2F">
        <w:tc>
          <w:tcPr>
            <w:tcW w:w="1203" w:type="dxa"/>
          </w:tcPr>
          <w:p w14:paraId="5D88112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EQF</w:t>
            </w:r>
          </w:p>
        </w:tc>
        <w:tc>
          <w:tcPr>
            <w:tcW w:w="8535" w:type="dxa"/>
          </w:tcPr>
          <w:p w14:paraId="4806687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European Qualifications Framework (Европски квалификациони оквир)</w:t>
            </w:r>
          </w:p>
        </w:tc>
      </w:tr>
      <w:tr w:rsidR="00A61853" w:rsidRPr="00B9261C" w14:paraId="4CF743BB" w14:textId="77777777" w:rsidTr="00D47E2F">
        <w:trPr>
          <w:trHeight w:val="386"/>
        </w:trPr>
        <w:tc>
          <w:tcPr>
            <w:tcW w:w="1203" w:type="dxa"/>
          </w:tcPr>
          <w:p w14:paraId="6B39C06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ЗеЈН</w:t>
            </w:r>
          </w:p>
        </w:tc>
        <w:tc>
          <w:tcPr>
            <w:tcW w:w="8535" w:type="dxa"/>
          </w:tcPr>
          <w:p w14:paraId="219785DD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Зелене јавне набавке</w:t>
            </w:r>
          </w:p>
        </w:tc>
      </w:tr>
      <w:tr w:rsidR="00A61853" w:rsidRPr="00B9261C" w14:paraId="600C1AA0" w14:textId="77777777" w:rsidTr="00D47E2F">
        <w:trPr>
          <w:trHeight w:val="386"/>
        </w:trPr>
        <w:tc>
          <w:tcPr>
            <w:tcW w:w="1203" w:type="dxa"/>
          </w:tcPr>
          <w:p w14:paraId="44EE2B9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ИИЦП</w:t>
            </w:r>
          </w:p>
        </w:tc>
        <w:tc>
          <w:tcPr>
            <w:tcW w:w="8535" w:type="dxa"/>
          </w:tcPr>
          <w:p w14:paraId="000BCEE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Интегрисан индекс циркуларних перформанси </w:t>
            </w:r>
          </w:p>
        </w:tc>
      </w:tr>
      <w:tr w:rsidR="00A61853" w:rsidRPr="00B9261C" w14:paraId="7D3849B5" w14:textId="77777777" w:rsidTr="00D47E2F">
        <w:trPr>
          <w:trHeight w:val="386"/>
        </w:trPr>
        <w:tc>
          <w:tcPr>
            <w:tcW w:w="1203" w:type="dxa"/>
          </w:tcPr>
          <w:p w14:paraId="4B664F4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ИИС</w:t>
            </w:r>
          </w:p>
        </w:tc>
        <w:tc>
          <w:tcPr>
            <w:tcW w:w="8535" w:type="dxa"/>
          </w:tcPr>
          <w:p w14:paraId="2EFB640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Индекс индустријске симбиозе</w:t>
            </w:r>
          </w:p>
        </w:tc>
      </w:tr>
      <w:tr w:rsidR="00A61853" w:rsidRPr="00B9261C" w14:paraId="5335640B" w14:textId="77777777" w:rsidTr="00D47E2F">
        <w:tc>
          <w:tcPr>
            <w:tcW w:w="1203" w:type="dxa"/>
          </w:tcPr>
          <w:p w14:paraId="7370B2A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ИС</w:t>
            </w:r>
          </w:p>
        </w:tc>
        <w:tc>
          <w:tcPr>
            <w:tcW w:w="8535" w:type="dxa"/>
          </w:tcPr>
          <w:p w14:paraId="4583252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Индустријска симбиоза</w:t>
            </w:r>
          </w:p>
        </w:tc>
      </w:tr>
      <w:tr w:rsidR="00A61853" w:rsidRPr="00B9261C" w14:paraId="1AF66AA5" w14:textId="77777777" w:rsidTr="00D47E2F">
        <w:tc>
          <w:tcPr>
            <w:tcW w:w="1203" w:type="dxa"/>
          </w:tcPr>
          <w:p w14:paraId="424BE525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ИСЛЗ</w:t>
            </w:r>
          </w:p>
        </w:tc>
        <w:tc>
          <w:tcPr>
            <w:tcW w:w="8535" w:type="dxa"/>
          </w:tcPr>
          <w:p w14:paraId="74A28C8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Индекс симбиозе локалних заједница </w:t>
            </w:r>
          </w:p>
        </w:tc>
      </w:tr>
      <w:tr w:rsidR="00A61853" w:rsidRPr="00B9261C" w14:paraId="12DA99AA" w14:textId="77777777" w:rsidTr="00D47E2F">
        <w:tc>
          <w:tcPr>
            <w:tcW w:w="1203" w:type="dxa"/>
          </w:tcPr>
          <w:p w14:paraId="7A65ED9E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ISO</w:t>
            </w:r>
          </w:p>
        </w:tc>
        <w:tc>
          <w:tcPr>
            <w:tcW w:w="8535" w:type="dxa"/>
          </w:tcPr>
          <w:p w14:paraId="3359B0A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International Organization for Standardization (Међународна организација за стандардизацију)</w:t>
            </w:r>
          </w:p>
        </w:tc>
      </w:tr>
      <w:tr w:rsidR="00A61853" w:rsidRPr="00B9261C" w14:paraId="2C4989B7" w14:textId="77777777" w:rsidTr="00D47E2F">
        <w:tc>
          <w:tcPr>
            <w:tcW w:w="1203" w:type="dxa"/>
          </w:tcPr>
          <w:p w14:paraId="6745BB9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ИСС</w:t>
            </w:r>
          </w:p>
        </w:tc>
        <w:tc>
          <w:tcPr>
            <w:tcW w:w="8535" w:type="dxa"/>
          </w:tcPr>
          <w:p w14:paraId="793974F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Институт за стандардизацију Србије</w:t>
            </w:r>
          </w:p>
        </w:tc>
      </w:tr>
      <w:tr w:rsidR="00A61853" w:rsidRPr="00B9261C" w14:paraId="48CF93E1" w14:textId="77777777" w:rsidTr="00D47E2F">
        <w:tc>
          <w:tcPr>
            <w:tcW w:w="1203" w:type="dxa"/>
          </w:tcPr>
          <w:p w14:paraId="1C3504B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ЈИС</w:t>
            </w:r>
          </w:p>
        </w:tc>
        <w:tc>
          <w:tcPr>
            <w:tcW w:w="8535" w:type="dxa"/>
          </w:tcPr>
          <w:p w14:paraId="390325D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Јединствени информациони систем</w:t>
            </w:r>
          </w:p>
        </w:tc>
      </w:tr>
      <w:tr w:rsidR="00A61853" w:rsidRPr="00B9261C" w14:paraId="0F5CA828" w14:textId="77777777" w:rsidTr="00D47E2F">
        <w:tc>
          <w:tcPr>
            <w:tcW w:w="1203" w:type="dxa"/>
          </w:tcPr>
          <w:p w14:paraId="5E68F25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ЈЛС</w:t>
            </w:r>
          </w:p>
        </w:tc>
        <w:tc>
          <w:tcPr>
            <w:tcW w:w="8535" w:type="dxa"/>
          </w:tcPr>
          <w:p w14:paraId="7B26822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Јединица локалне самоуправе</w:t>
            </w:r>
          </w:p>
        </w:tc>
      </w:tr>
      <w:tr w:rsidR="00A61853" w:rsidRPr="00B9261C" w14:paraId="4713E8B7" w14:textId="77777777" w:rsidTr="00D47E2F">
        <w:tc>
          <w:tcPr>
            <w:tcW w:w="1203" w:type="dxa"/>
          </w:tcPr>
          <w:p w14:paraId="70ABB5CF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lastRenderedPageBreak/>
              <w:t>ЈН</w:t>
            </w:r>
          </w:p>
        </w:tc>
        <w:tc>
          <w:tcPr>
            <w:tcW w:w="8535" w:type="dxa"/>
          </w:tcPr>
          <w:p w14:paraId="066AB7A5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Јавне набавке</w:t>
            </w:r>
          </w:p>
        </w:tc>
      </w:tr>
      <w:tr w:rsidR="00A61853" w:rsidRPr="00B9261C" w14:paraId="68869E80" w14:textId="77777777" w:rsidTr="00D47E2F">
        <w:tc>
          <w:tcPr>
            <w:tcW w:w="1203" w:type="dxa"/>
          </w:tcPr>
          <w:p w14:paraId="61D3A20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КЈН</w:t>
            </w:r>
          </w:p>
        </w:tc>
        <w:tc>
          <w:tcPr>
            <w:tcW w:w="8535" w:type="dxa"/>
          </w:tcPr>
          <w:p w14:paraId="0EFBAF7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Канцеларија за јавне набавке</w:t>
            </w:r>
          </w:p>
        </w:tc>
      </w:tr>
      <w:tr w:rsidR="00A61853" w:rsidRPr="00B9261C" w14:paraId="3985AB50" w14:textId="77777777" w:rsidTr="00D47E2F">
        <w:tc>
          <w:tcPr>
            <w:tcW w:w="1203" w:type="dxa"/>
          </w:tcPr>
          <w:p w14:paraId="0F7B788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LCA</w:t>
            </w:r>
          </w:p>
        </w:tc>
        <w:tc>
          <w:tcPr>
            <w:tcW w:w="8535" w:type="dxa"/>
          </w:tcPr>
          <w:p w14:paraId="0ECBBFB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Life Cycle Assessment</w:t>
            </w: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 (Процена животног циклуса)</w:t>
            </w:r>
          </w:p>
        </w:tc>
      </w:tr>
      <w:tr w:rsidR="00A61853" w:rsidRPr="00B9261C" w14:paraId="641E8AD2" w14:textId="77777777" w:rsidTr="00D47E2F">
        <w:tc>
          <w:tcPr>
            <w:tcW w:w="1203" w:type="dxa"/>
          </w:tcPr>
          <w:p w14:paraId="5809F6E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LCI</w:t>
            </w:r>
          </w:p>
        </w:tc>
        <w:tc>
          <w:tcPr>
            <w:tcW w:w="8535" w:type="dxa"/>
          </w:tcPr>
          <w:p w14:paraId="1150CEE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Анализа улазно-излазних токова </w:t>
            </w:r>
          </w:p>
        </w:tc>
      </w:tr>
      <w:tr w:rsidR="00A61853" w:rsidRPr="00B9261C" w14:paraId="265DA5A6" w14:textId="77777777" w:rsidTr="00D47E2F">
        <w:tc>
          <w:tcPr>
            <w:tcW w:w="1203" w:type="dxa"/>
          </w:tcPr>
          <w:p w14:paraId="02C093C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LCIA</w:t>
            </w:r>
          </w:p>
        </w:tc>
        <w:tc>
          <w:tcPr>
            <w:tcW w:w="8535" w:type="dxa"/>
          </w:tcPr>
          <w:p w14:paraId="30F0F11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 Процена утицаја на животну средину </w:t>
            </w:r>
          </w:p>
        </w:tc>
      </w:tr>
      <w:tr w:rsidR="00A61853" w:rsidRPr="00B9261C" w14:paraId="2540FA82" w14:textId="77777777" w:rsidTr="00D47E2F">
        <w:tc>
          <w:tcPr>
            <w:tcW w:w="1203" w:type="dxa"/>
          </w:tcPr>
          <w:p w14:paraId="71A894D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МЗЖС</w:t>
            </w:r>
          </w:p>
        </w:tc>
        <w:tc>
          <w:tcPr>
            <w:tcW w:w="8535" w:type="dxa"/>
          </w:tcPr>
          <w:p w14:paraId="6B61E2A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заштите животне средине</w:t>
            </w:r>
          </w:p>
        </w:tc>
      </w:tr>
      <w:tr w:rsidR="00A61853" w:rsidRPr="00B9261C" w14:paraId="53941A07" w14:textId="77777777" w:rsidTr="00D47E2F">
        <w:tc>
          <w:tcPr>
            <w:tcW w:w="1203" w:type="dxa"/>
          </w:tcPr>
          <w:p w14:paraId="48D71EF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МПР</w:t>
            </w:r>
          </w:p>
        </w:tc>
        <w:tc>
          <w:tcPr>
            <w:tcW w:w="8535" w:type="dxa"/>
          </w:tcPr>
          <w:p w14:paraId="7FCC16D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привреде</w:t>
            </w:r>
          </w:p>
        </w:tc>
      </w:tr>
      <w:tr w:rsidR="00A61853" w:rsidRPr="00B9261C" w14:paraId="0EEBCBBE" w14:textId="77777777" w:rsidTr="00D47E2F">
        <w:tc>
          <w:tcPr>
            <w:tcW w:w="1203" w:type="dxa"/>
          </w:tcPr>
          <w:p w14:paraId="73B7711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МП</w:t>
            </w:r>
          </w:p>
        </w:tc>
        <w:tc>
          <w:tcPr>
            <w:tcW w:w="8535" w:type="dxa"/>
          </w:tcPr>
          <w:p w14:paraId="5F7B0E9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просвете</w:t>
            </w:r>
          </w:p>
        </w:tc>
      </w:tr>
      <w:tr w:rsidR="00A61853" w:rsidRPr="00B9261C" w14:paraId="6B6EFEDB" w14:textId="77777777" w:rsidTr="00D47E2F">
        <w:tc>
          <w:tcPr>
            <w:tcW w:w="1203" w:type="dxa"/>
          </w:tcPr>
          <w:p w14:paraId="06F3E86E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МНТРИ</w:t>
            </w:r>
          </w:p>
        </w:tc>
        <w:tc>
          <w:tcPr>
            <w:tcW w:w="8535" w:type="dxa"/>
          </w:tcPr>
          <w:p w14:paraId="56288479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науке, технолошког развоја и иновација</w:t>
            </w:r>
          </w:p>
        </w:tc>
      </w:tr>
      <w:tr w:rsidR="00A61853" w:rsidRPr="00B9261C" w14:paraId="66C12336" w14:textId="77777777" w:rsidTr="00D47E2F">
        <w:tc>
          <w:tcPr>
            <w:tcW w:w="1203" w:type="dxa"/>
          </w:tcPr>
          <w:p w14:paraId="1C33FCC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МПШВ</w:t>
            </w:r>
          </w:p>
        </w:tc>
        <w:tc>
          <w:tcPr>
            <w:tcW w:w="8535" w:type="dxa"/>
          </w:tcPr>
          <w:p w14:paraId="1175942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пољопривреде, шумарства и водопривреде</w:t>
            </w:r>
          </w:p>
        </w:tc>
      </w:tr>
      <w:tr w:rsidR="00A61853" w:rsidRPr="00B9261C" w14:paraId="1B65E996" w14:textId="77777777" w:rsidTr="00D47E2F">
        <w:tc>
          <w:tcPr>
            <w:tcW w:w="1203" w:type="dxa"/>
          </w:tcPr>
          <w:p w14:paraId="1A70AB4E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МТО</w:t>
            </w:r>
          </w:p>
        </w:tc>
        <w:tc>
          <w:tcPr>
            <w:tcW w:w="8535" w:type="dxa"/>
          </w:tcPr>
          <w:p w14:paraId="6F689D4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туризма и омладине</w:t>
            </w:r>
          </w:p>
        </w:tc>
      </w:tr>
      <w:tr w:rsidR="00A61853" w:rsidRPr="00B9261C" w14:paraId="75582DA7" w14:textId="77777777" w:rsidTr="00D47E2F">
        <w:tc>
          <w:tcPr>
            <w:tcW w:w="1203" w:type="dxa"/>
          </w:tcPr>
          <w:p w14:paraId="2FBED5A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МУСТ</w:t>
            </w:r>
          </w:p>
        </w:tc>
        <w:tc>
          <w:tcPr>
            <w:tcW w:w="8535" w:type="dxa"/>
          </w:tcPr>
          <w:p w14:paraId="4717C11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унутрашње и спољне трговине</w:t>
            </w:r>
          </w:p>
        </w:tc>
      </w:tr>
      <w:tr w:rsidR="00A61853" w:rsidRPr="00B9261C" w14:paraId="3EE4CD3B" w14:textId="77777777" w:rsidTr="00D47E2F">
        <w:tc>
          <w:tcPr>
            <w:tcW w:w="1203" w:type="dxa"/>
          </w:tcPr>
          <w:p w14:paraId="52DC61BE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МФ</w:t>
            </w:r>
          </w:p>
        </w:tc>
        <w:tc>
          <w:tcPr>
            <w:tcW w:w="8535" w:type="dxa"/>
          </w:tcPr>
          <w:p w14:paraId="6B9E9C73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финансија</w:t>
            </w:r>
          </w:p>
        </w:tc>
      </w:tr>
      <w:tr w:rsidR="00A61853" w:rsidRPr="00B9261C" w14:paraId="20E3D6E6" w14:textId="77777777" w:rsidTr="00D47E2F">
        <w:tc>
          <w:tcPr>
            <w:tcW w:w="1203" w:type="dxa"/>
          </w:tcPr>
          <w:p w14:paraId="6AA2282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МДУЛС</w:t>
            </w:r>
          </w:p>
        </w:tc>
        <w:tc>
          <w:tcPr>
            <w:tcW w:w="8535" w:type="dxa"/>
          </w:tcPr>
          <w:p w14:paraId="69EC14B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Министарство државне управе и локалне самоуправе</w:t>
            </w:r>
          </w:p>
        </w:tc>
      </w:tr>
      <w:tr w:rsidR="00A61853" w:rsidRPr="00B9261C" w14:paraId="42ED2E6E" w14:textId="77777777" w:rsidTr="00D47E2F">
        <w:tc>
          <w:tcPr>
            <w:tcW w:w="1203" w:type="dxa"/>
          </w:tcPr>
          <w:p w14:paraId="5FB7F94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NALED</w:t>
            </w:r>
          </w:p>
        </w:tc>
        <w:tc>
          <w:tcPr>
            <w:tcW w:w="8535" w:type="dxa"/>
          </w:tcPr>
          <w:p w14:paraId="2FE36D8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Национална алијанса за локални економски развој</w:t>
            </w:r>
          </w:p>
        </w:tc>
      </w:tr>
      <w:tr w:rsidR="00A61853" w:rsidRPr="00B9261C" w14:paraId="53DF481C" w14:textId="77777777" w:rsidTr="00D47E2F">
        <w:tc>
          <w:tcPr>
            <w:tcW w:w="1203" w:type="dxa"/>
          </w:tcPr>
          <w:p w14:paraId="201B04C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NESD</w:t>
            </w:r>
          </w:p>
        </w:tc>
        <w:tc>
          <w:tcPr>
            <w:tcW w:w="8535" w:type="dxa"/>
          </w:tcPr>
          <w:p w14:paraId="4792554D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New Economies for Sustainable Development (Нове економије одрживог развоја)</w:t>
            </w:r>
          </w:p>
        </w:tc>
      </w:tr>
      <w:tr w:rsidR="00A61853" w:rsidRPr="00B9261C" w14:paraId="6FD9DC95" w14:textId="77777777" w:rsidTr="00D47E2F">
        <w:tc>
          <w:tcPr>
            <w:tcW w:w="1203" w:type="dxa"/>
          </w:tcPr>
          <w:p w14:paraId="37DE2B8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НИО</w:t>
            </w:r>
          </w:p>
        </w:tc>
        <w:tc>
          <w:tcPr>
            <w:tcW w:w="8535" w:type="dxa"/>
          </w:tcPr>
          <w:p w14:paraId="6139576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Научно истраживачке организације</w:t>
            </w:r>
          </w:p>
        </w:tc>
      </w:tr>
      <w:tr w:rsidR="00A61853" w:rsidRPr="00B9261C" w14:paraId="6C2DA739" w14:textId="77777777" w:rsidTr="00D47E2F">
        <w:tc>
          <w:tcPr>
            <w:tcW w:w="1203" w:type="dxa"/>
          </w:tcPr>
          <w:p w14:paraId="13F030C0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НТП</w:t>
            </w:r>
          </w:p>
        </w:tc>
        <w:tc>
          <w:tcPr>
            <w:tcW w:w="8535" w:type="dxa"/>
          </w:tcPr>
          <w:p w14:paraId="008AE98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Научно-технолошки паркови</w:t>
            </w:r>
          </w:p>
        </w:tc>
      </w:tr>
      <w:tr w:rsidR="00A61853" w:rsidRPr="00B9261C" w14:paraId="4613F67B" w14:textId="77777777" w:rsidTr="00D47E2F">
        <w:tc>
          <w:tcPr>
            <w:tcW w:w="1203" w:type="dxa"/>
          </w:tcPr>
          <w:p w14:paraId="2E7524F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OECD</w:t>
            </w:r>
          </w:p>
        </w:tc>
        <w:tc>
          <w:tcPr>
            <w:tcW w:w="8535" w:type="dxa"/>
          </w:tcPr>
          <w:p w14:paraId="5F18662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Organisation for Economic Co-operation and Development</w:t>
            </w:r>
            <w:r w:rsidRPr="00B9261C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sr-Cyrl-RS"/>
                <w14:ligatures w14:val="none"/>
              </w:rPr>
              <w:t xml:space="preserve"> </w:t>
            </w: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(</w:t>
            </w: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Организацију за економску сарадњу и развој)</w:t>
            </w:r>
          </w:p>
        </w:tc>
      </w:tr>
      <w:tr w:rsidR="00A61853" w:rsidRPr="00B9261C" w14:paraId="59EF4F0D" w14:textId="77777777" w:rsidTr="00D47E2F">
        <w:tc>
          <w:tcPr>
            <w:tcW w:w="1203" w:type="dxa"/>
          </w:tcPr>
          <w:p w14:paraId="06E3A06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ОИ</w:t>
            </w:r>
          </w:p>
        </w:tc>
        <w:tc>
          <w:tcPr>
            <w:tcW w:w="8535" w:type="dxa"/>
          </w:tcPr>
          <w:p w14:paraId="658C7EF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Образовне институције</w:t>
            </w:r>
          </w:p>
        </w:tc>
      </w:tr>
      <w:tr w:rsidR="00A61853" w:rsidRPr="00B9261C" w14:paraId="70BA18BB" w14:textId="77777777" w:rsidTr="00D47E2F">
        <w:tc>
          <w:tcPr>
            <w:tcW w:w="1203" w:type="dxa"/>
          </w:tcPr>
          <w:p w14:paraId="4CB87B97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PDCA</w:t>
            </w:r>
          </w:p>
        </w:tc>
        <w:tc>
          <w:tcPr>
            <w:tcW w:w="8535" w:type="dxa"/>
          </w:tcPr>
          <w:p w14:paraId="5C6A2FD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Plan-Do-Check-Act циклус</w:t>
            </w:r>
          </w:p>
        </w:tc>
      </w:tr>
      <w:tr w:rsidR="00A61853" w:rsidRPr="00B9261C" w14:paraId="288ED326" w14:textId="77777777" w:rsidTr="00D47E2F">
        <w:tc>
          <w:tcPr>
            <w:tcW w:w="1203" w:type="dxa"/>
          </w:tcPr>
          <w:p w14:paraId="2E539EA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ПКС</w:t>
            </w:r>
          </w:p>
        </w:tc>
        <w:tc>
          <w:tcPr>
            <w:tcW w:w="8535" w:type="dxa"/>
          </w:tcPr>
          <w:p w14:paraId="58FACCC7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Привредна комора Србије</w:t>
            </w:r>
          </w:p>
        </w:tc>
      </w:tr>
      <w:tr w:rsidR="00A61853" w:rsidRPr="00B9261C" w14:paraId="1E29C213" w14:textId="77777777" w:rsidTr="00D47E2F">
        <w:tc>
          <w:tcPr>
            <w:tcW w:w="1203" w:type="dxa"/>
          </w:tcPr>
          <w:p w14:paraId="0A471F0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РЗС</w:t>
            </w:r>
          </w:p>
        </w:tc>
        <w:tc>
          <w:tcPr>
            <w:tcW w:w="8535" w:type="dxa"/>
          </w:tcPr>
          <w:p w14:paraId="657D977F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Републички завод за статистику</w:t>
            </w:r>
          </w:p>
        </w:tc>
      </w:tr>
      <w:tr w:rsidR="00A61853" w:rsidRPr="00B9261C" w14:paraId="5A6961E4" w14:textId="77777777" w:rsidTr="00D47E2F">
        <w:tc>
          <w:tcPr>
            <w:tcW w:w="1203" w:type="dxa"/>
          </w:tcPr>
          <w:p w14:paraId="43070BB3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SDG</w:t>
            </w:r>
          </w:p>
        </w:tc>
        <w:tc>
          <w:tcPr>
            <w:tcW w:w="8535" w:type="dxa"/>
          </w:tcPr>
          <w:p w14:paraId="00589FBB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Циљеви одрживог развоја </w:t>
            </w:r>
          </w:p>
          <w:p w14:paraId="62F48A45" w14:textId="77777777" w:rsidR="00A61853" w:rsidRPr="00B9261C" w:rsidRDefault="00A61853" w:rsidP="00A6185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kern w:val="0"/>
                <w:lang w:val="sr-Cyrl-RS"/>
                <w14:ligatures w14:val="none"/>
              </w:rPr>
            </w:pPr>
          </w:p>
        </w:tc>
      </w:tr>
      <w:tr w:rsidR="00A61853" w:rsidRPr="00B9261C" w14:paraId="60A72DB1" w14:textId="77777777" w:rsidTr="00D47E2F">
        <w:tc>
          <w:tcPr>
            <w:tcW w:w="1203" w:type="dxa"/>
          </w:tcPr>
          <w:p w14:paraId="17DD547A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STEP</w:t>
            </w:r>
          </w:p>
        </w:tc>
        <w:tc>
          <w:tcPr>
            <w:tcW w:w="8535" w:type="dxa"/>
          </w:tcPr>
          <w:p w14:paraId="20FE8E5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Structured Transition and Exchange Partnership Dialogue</w:t>
            </w: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 xml:space="preserve"> (Структурисани дијалог о транзицији и партнерству за размену искустава)</w:t>
            </w:r>
          </w:p>
        </w:tc>
      </w:tr>
      <w:tr w:rsidR="00A61853" w:rsidRPr="00B9261C" w14:paraId="7AE8EDD4" w14:textId="77777777" w:rsidTr="00D47E2F">
        <w:tc>
          <w:tcPr>
            <w:tcW w:w="1203" w:type="dxa"/>
          </w:tcPr>
          <w:p w14:paraId="0890BED7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lastRenderedPageBreak/>
              <w:t>SUPD</w:t>
            </w:r>
          </w:p>
        </w:tc>
        <w:tc>
          <w:tcPr>
            <w:tcW w:w="8535" w:type="dxa"/>
          </w:tcPr>
          <w:p w14:paraId="33F5E1EC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Single-Use Plastics Directive, Директива о једнократној пластици</w:t>
            </w:r>
          </w:p>
        </w:tc>
      </w:tr>
      <w:tr w:rsidR="00A61853" w:rsidRPr="00B9261C" w14:paraId="0C21A83A" w14:textId="77777777" w:rsidTr="00D47E2F">
        <w:tc>
          <w:tcPr>
            <w:tcW w:w="1203" w:type="dxa"/>
          </w:tcPr>
          <w:p w14:paraId="54F8C8B6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СКГО</w:t>
            </w:r>
          </w:p>
        </w:tc>
        <w:tc>
          <w:tcPr>
            <w:tcW w:w="8535" w:type="dxa"/>
          </w:tcPr>
          <w:p w14:paraId="6738E12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Стална конференција градова и општина</w:t>
            </w:r>
          </w:p>
        </w:tc>
      </w:tr>
      <w:tr w:rsidR="00A61853" w:rsidRPr="00B9261C" w14:paraId="625DCCB3" w14:textId="77777777" w:rsidTr="00D47E2F">
        <w:tc>
          <w:tcPr>
            <w:tcW w:w="1203" w:type="dxa"/>
          </w:tcPr>
          <w:p w14:paraId="023F6881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ТОС</w:t>
            </w:r>
          </w:p>
        </w:tc>
        <w:tc>
          <w:tcPr>
            <w:tcW w:w="8535" w:type="dxa"/>
          </w:tcPr>
          <w:p w14:paraId="5598CF84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Туристичка организација Србије</w:t>
            </w:r>
          </w:p>
        </w:tc>
      </w:tr>
      <w:tr w:rsidR="00A61853" w:rsidRPr="00B9261C" w14:paraId="51D12219" w14:textId="77777777" w:rsidTr="00D47E2F">
        <w:tc>
          <w:tcPr>
            <w:tcW w:w="1203" w:type="dxa"/>
          </w:tcPr>
          <w:p w14:paraId="4382E663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UNDP</w:t>
            </w:r>
          </w:p>
        </w:tc>
        <w:tc>
          <w:tcPr>
            <w:tcW w:w="8535" w:type="dxa"/>
          </w:tcPr>
          <w:p w14:paraId="0FCD4B5F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United Nations Development Programme</w:t>
            </w:r>
            <w:r w:rsidRPr="00B9261C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sr-Cyrl-RS"/>
                <w14:ligatures w14:val="none"/>
              </w:rPr>
              <w:t xml:space="preserve"> </w:t>
            </w: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(Програм Уједињених нација за развој)</w:t>
            </w:r>
          </w:p>
        </w:tc>
      </w:tr>
      <w:tr w:rsidR="00A61853" w:rsidRPr="00B9261C" w14:paraId="3B39EBAB" w14:textId="77777777" w:rsidTr="00D47E2F">
        <w:tc>
          <w:tcPr>
            <w:tcW w:w="1203" w:type="dxa"/>
          </w:tcPr>
          <w:p w14:paraId="5F1607D3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ЦЕ</w:t>
            </w:r>
          </w:p>
        </w:tc>
        <w:tc>
          <w:tcPr>
            <w:tcW w:w="8535" w:type="dxa"/>
          </w:tcPr>
          <w:p w14:paraId="6B37155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Циркуларна економија</w:t>
            </w:r>
          </w:p>
        </w:tc>
      </w:tr>
      <w:tr w:rsidR="00A61853" w:rsidRPr="00B9261C" w14:paraId="72EE1462" w14:textId="77777777" w:rsidTr="00D47E2F">
        <w:tc>
          <w:tcPr>
            <w:tcW w:w="1203" w:type="dxa"/>
          </w:tcPr>
          <w:p w14:paraId="3812C2C8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kern w:val="0"/>
                <w:lang w:val="sr-Cyrl-RS"/>
                <w14:ligatures w14:val="none"/>
              </w:rPr>
              <w:t>HORECA</w:t>
            </w:r>
          </w:p>
        </w:tc>
        <w:tc>
          <w:tcPr>
            <w:tcW w:w="8535" w:type="dxa"/>
          </w:tcPr>
          <w:p w14:paraId="42C74D52" w14:textId="77777777" w:rsidR="00A61853" w:rsidRPr="00B9261C" w:rsidRDefault="00A61853" w:rsidP="00A61853">
            <w:pPr>
              <w:spacing w:line="259" w:lineRule="auto"/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</w:pPr>
            <w:r w:rsidRPr="00B9261C">
              <w:rPr>
                <w:rFonts w:ascii="Times New Roman" w:eastAsia="Calibri" w:hAnsi="Times New Roman" w:cs="Times New Roman"/>
                <w:bCs/>
                <w:iCs/>
                <w:kern w:val="0"/>
                <w:lang w:val="sr-Cyrl-RS"/>
                <w14:ligatures w14:val="none"/>
              </w:rPr>
              <w:t>Хотели, ресторани, кафићи и кетеринг</w:t>
            </w:r>
          </w:p>
        </w:tc>
      </w:tr>
    </w:tbl>
    <w:p w14:paraId="3290EC63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b/>
          <w:kern w:val="0"/>
          <w:lang w:val="sr-Cyrl-RS"/>
          <w14:ligatures w14:val="none"/>
        </w:rPr>
      </w:pPr>
    </w:p>
    <w:p w14:paraId="7CC9644F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kern w:val="0"/>
          <w:lang w:val="sr-Cyrl-RS"/>
          <w14:ligatures w14:val="none"/>
        </w:rPr>
      </w:pPr>
    </w:p>
    <w:p w14:paraId="551A1C70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kern w:val="0"/>
          <w:lang w:val="sr-Cyrl-RS"/>
          <w14:ligatures w14:val="none"/>
        </w:rPr>
      </w:pPr>
    </w:p>
    <w:p w14:paraId="65C1EAB3" w14:textId="77777777" w:rsidR="00A61853" w:rsidRPr="00B9261C" w:rsidRDefault="00A61853" w:rsidP="00A61853">
      <w:pPr>
        <w:spacing w:line="259" w:lineRule="auto"/>
        <w:rPr>
          <w:rFonts w:ascii="Times New Roman" w:eastAsia="Calibri" w:hAnsi="Times New Roman" w:cs="Times New Roman"/>
          <w:kern w:val="0"/>
          <w:lang w:val="sr-Cyrl-RS"/>
          <w14:ligatures w14:val="none"/>
        </w:rPr>
      </w:pPr>
    </w:p>
    <w:p w14:paraId="7CC11746" w14:textId="77777777" w:rsidR="00AD2D68" w:rsidRPr="00B9261C" w:rsidRDefault="00AD2D68">
      <w:pPr>
        <w:rPr>
          <w:lang w:val="sr-Cyrl-RS"/>
        </w:rPr>
      </w:pPr>
    </w:p>
    <w:sectPr w:rsidR="00AD2D68" w:rsidRPr="00B9261C" w:rsidSect="00A618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E27CF" w14:textId="77777777" w:rsidR="00F305C2" w:rsidRDefault="00F305C2" w:rsidP="00A61853">
      <w:pPr>
        <w:spacing w:after="0" w:line="240" w:lineRule="auto"/>
      </w:pPr>
      <w:r>
        <w:separator/>
      </w:r>
    </w:p>
  </w:endnote>
  <w:endnote w:type="continuationSeparator" w:id="0">
    <w:p w14:paraId="34583DCC" w14:textId="77777777" w:rsidR="00F305C2" w:rsidRDefault="00F305C2" w:rsidP="00A61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3E9FB" w14:textId="77777777" w:rsidR="00E72316" w:rsidRDefault="00E72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642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324AC" w14:textId="44A7737B" w:rsidR="00A61853" w:rsidRDefault="00A61853">
        <w:pPr>
          <w:pStyle w:val="Footer"/>
          <w:jc w:val="right"/>
        </w:pPr>
        <w:r w:rsidRPr="00E72316">
          <w:rPr>
            <w:rFonts w:ascii="Times New Roman" w:hAnsi="Times New Roman" w:cs="Times New Roman"/>
          </w:rPr>
          <w:fldChar w:fldCharType="begin"/>
        </w:r>
        <w:r w:rsidRPr="00E72316">
          <w:rPr>
            <w:rFonts w:ascii="Times New Roman" w:hAnsi="Times New Roman" w:cs="Times New Roman"/>
          </w:rPr>
          <w:instrText xml:space="preserve"> PAGE   \* MERGEFORMAT </w:instrText>
        </w:r>
        <w:r w:rsidRPr="00E72316">
          <w:rPr>
            <w:rFonts w:ascii="Times New Roman" w:hAnsi="Times New Roman" w:cs="Times New Roman"/>
          </w:rPr>
          <w:fldChar w:fldCharType="separate"/>
        </w:r>
        <w:r w:rsidR="006D5000">
          <w:rPr>
            <w:rFonts w:ascii="Times New Roman" w:hAnsi="Times New Roman" w:cs="Times New Roman"/>
            <w:noProof/>
          </w:rPr>
          <w:t>2</w:t>
        </w:r>
        <w:r w:rsidRPr="00E72316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F5F0DCC" w14:textId="77777777" w:rsidR="00A61853" w:rsidRDefault="00A618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8635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89B5E" w14:textId="7D396ABF" w:rsidR="00E72316" w:rsidRDefault="00F305C2">
        <w:pPr>
          <w:pStyle w:val="Footer"/>
          <w:jc w:val="right"/>
        </w:pPr>
      </w:p>
    </w:sdtContent>
  </w:sdt>
  <w:p w14:paraId="53E8E0E5" w14:textId="77777777" w:rsidR="00E72316" w:rsidRDefault="00E72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61DC" w14:textId="77777777" w:rsidR="00F305C2" w:rsidRDefault="00F305C2" w:rsidP="00A61853">
      <w:pPr>
        <w:spacing w:after="0" w:line="240" w:lineRule="auto"/>
      </w:pPr>
      <w:r>
        <w:separator/>
      </w:r>
    </w:p>
  </w:footnote>
  <w:footnote w:type="continuationSeparator" w:id="0">
    <w:p w14:paraId="376CEB86" w14:textId="77777777" w:rsidR="00F305C2" w:rsidRDefault="00F305C2" w:rsidP="00A61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B67B1" w14:textId="77777777" w:rsidR="00E72316" w:rsidRDefault="00E72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BBB3" w14:textId="77777777" w:rsidR="00E72316" w:rsidRDefault="00E72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6FA3" w14:textId="77777777" w:rsidR="00E72316" w:rsidRDefault="00E723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D68"/>
    <w:rsid w:val="000F32AD"/>
    <w:rsid w:val="00252554"/>
    <w:rsid w:val="006D5000"/>
    <w:rsid w:val="00854A65"/>
    <w:rsid w:val="009A4F73"/>
    <w:rsid w:val="00A61853"/>
    <w:rsid w:val="00AD2D68"/>
    <w:rsid w:val="00AD41B5"/>
    <w:rsid w:val="00B9261C"/>
    <w:rsid w:val="00D35189"/>
    <w:rsid w:val="00E72316"/>
    <w:rsid w:val="00F3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A887B"/>
  <w15:chartTrackingRefBased/>
  <w15:docId w15:val="{7C0E69B5-C445-4B44-9AB3-16A5D39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2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2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D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D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D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D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D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D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D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2D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2D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2D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D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2D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2D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2D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2D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2D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2D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2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2D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2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2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2D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2D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2D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2D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2D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2D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18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853"/>
  </w:style>
  <w:style w:type="paragraph" w:styleId="Footer">
    <w:name w:val="footer"/>
    <w:basedOn w:val="Normal"/>
    <w:link w:val="FooterChar"/>
    <w:uiPriority w:val="99"/>
    <w:unhideWhenUsed/>
    <w:rsid w:val="00A618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1D345-B0C7-48B6-A539-182077BC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Vukmirov</dc:creator>
  <cp:keywords/>
  <dc:description/>
  <cp:lastModifiedBy>Andjelka Opacic</cp:lastModifiedBy>
  <cp:revision>3</cp:revision>
  <dcterms:created xsi:type="dcterms:W3CDTF">2026-04-27T05:20:00Z</dcterms:created>
  <dcterms:modified xsi:type="dcterms:W3CDTF">2026-04-27T06:02:00Z</dcterms:modified>
</cp:coreProperties>
</file>